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DF4F" w14:textId="77777777" w:rsidR="00FF2560" w:rsidRPr="00FF2560" w:rsidRDefault="00FF2560" w:rsidP="00FF2560">
      <w:pPr>
        <w:spacing w:after="75" w:line="240" w:lineRule="auto"/>
        <w:outlineLvl w:val="0"/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en-CA"/>
        </w:rPr>
      </w:pPr>
      <w:r w:rsidRPr="00FF2560">
        <w:rPr>
          <w:rFonts w:ascii="Roboto" w:eastAsia="Times New Roman" w:hAnsi="Roboto" w:cs="Times New Roman"/>
          <w:b/>
          <w:bCs/>
          <w:color w:val="222222"/>
          <w:kern w:val="36"/>
          <w:sz w:val="48"/>
          <w:szCs w:val="48"/>
          <w:lang w:eastAsia="en-CA"/>
        </w:rPr>
        <w:t>You’re invited to Richmond Care Home to celebrate 25 years of innovative dementia care for women</w:t>
      </w:r>
    </w:p>
    <w:p w14:paraId="0FC7BC4F" w14:textId="77777777" w:rsidR="00FF2560" w:rsidRPr="00FF2560" w:rsidRDefault="00FF2560" w:rsidP="00FF2560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0"/>
          <w:szCs w:val="20"/>
          <w:lang w:eastAsia="en-CA"/>
        </w:rPr>
      </w:pPr>
      <w:hyperlink r:id="rId4" w:history="1">
        <w:r w:rsidRPr="00FF2560">
          <w:rPr>
            <w:rFonts w:ascii="Times New Roman" w:eastAsia="Times New Roman" w:hAnsi="Times New Roman" w:cs="Times New Roman"/>
            <w:b/>
            <w:bCs/>
            <w:color w:val="888888"/>
            <w:sz w:val="23"/>
            <w:szCs w:val="23"/>
            <w:u w:val="single"/>
            <w:lang w:eastAsia="en-CA"/>
          </w:rPr>
          <w:t xml:space="preserve">Lesley </w:t>
        </w:r>
        <w:proofErr w:type="spellStart"/>
        <w:r w:rsidRPr="00FF2560">
          <w:rPr>
            <w:rFonts w:ascii="Times New Roman" w:eastAsia="Times New Roman" w:hAnsi="Times New Roman" w:cs="Times New Roman"/>
            <w:b/>
            <w:bCs/>
            <w:color w:val="888888"/>
            <w:sz w:val="23"/>
            <w:szCs w:val="23"/>
            <w:u w:val="single"/>
            <w:lang w:eastAsia="en-CA"/>
          </w:rPr>
          <w:t>McKay</w:t>
        </w:r>
      </w:hyperlink>
      <w:r w:rsidRPr="00FF2560">
        <w:rPr>
          <w:rFonts w:ascii="Times New Roman" w:eastAsia="Times New Roman" w:hAnsi="Times New Roman" w:cs="Times New Roman"/>
          <w:color w:val="888888"/>
          <w:sz w:val="20"/>
          <w:szCs w:val="20"/>
          <w:lang w:eastAsia="en-CA"/>
        </w:rPr>
        <w:t>September</w:t>
      </w:r>
      <w:proofErr w:type="spellEnd"/>
      <w:r w:rsidRPr="00FF2560">
        <w:rPr>
          <w:rFonts w:ascii="Times New Roman" w:eastAsia="Times New Roman" w:hAnsi="Times New Roman" w:cs="Times New Roman"/>
          <w:color w:val="888888"/>
          <w:sz w:val="20"/>
          <w:szCs w:val="20"/>
          <w:lang w:eastAsia="en-CA"/>
        </w:rPr>
        <w:t xml:space="preserve"> 20, 2025</w:t>
      </w:r>
    </w:p>
    <w:p w14:paraId="7C8FD7AC" w14:textId="77777777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n-CA"/>
        </w:rPr>
      </w:pPr>
      <w:r w:rsidRPr="00FF2560">
        <w:rPr>
          <w:rFonts w:ascii="Open Sans" w:eastAsia="Times New Roman" w:hAnsi="Open Sans" w:cs="Open Sans"/>
          <w:noProof/>
          <w:color w:val="222222"/>
          <w:sz w:val="23"/>
          <w:szCs w:val="23"/>
          <w:lang w:eastAsia="en-CA"/>
        </w:rPr>
        <w:drawing>
          <wp:inline distT="0" distB="0" distL="0" distR="0" wp14:anchorId="5122A152" wp14:editId="54E183D2">
            <wp:extent cx="9334500" cy="5437505"/>
            <wp:effectExtent l="0" t="0" r="0" b="0"/>
            <wp:docPr id="7" name="Picture 12" descr="A red chair outside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 descr="A red chair outside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543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1CB6F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 xml:space="preserve">(The Richmond Care Home offers a unique model of care that is tailored to women living with dementia. This cozy, bungalow style retirement home truly feels like a home. Photos: </w:t>
      </w:r>
      <w:proofErr w:type="spellStart"/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 xml:space="preserve"> Richmond Care Home)</w:t>
      </w:r>
    </w:p>
    <w:p w14:paraId="1DF6352C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For a quarter of a century, Richmond Care Home has stood apart as a model of what dementia care can look like when designed around the needs of residents rather than economies of scale. Built on research showing that small, home-like environments promote dignity, comfort, and independence, Richmond Care Home </w:t>
      </w: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lastRenderedPageBreak/>
        <w:t>became one of the only such homes in Ontario that focused on women living with dementia.</w:t>
      </w:r>
    </w:p>
    <w:p w14:paraId="09629648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The vision for Richmond Care Home began with John and Lillian Bosco, who opened its doors on </w:t>
      </w:r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>September 5, 2000</w:t>
      </w: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. John, a longtime social worker and dementia care manager, was inspired by international research showing how the impact of dementia can be lessened when the person with it lived in a retirement home that resembled an actual home rather than something more institutional. John and Lillian brought this idea to life in Richmond, creating a purpose-built home for just 16 women — small by design, and intentionally different from the larger retirement residences that were beginning to add “memory care wings” at the time.</w:t>
      </w:r>
    </w:p>
    <w:p w14:paraId="478A0E0E" w14:textId="77777777" w:rsidR="00BC30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noProof/>
          <w:color w:val="222222"/>
          <w:sz w:val="24"/>
          <w:szCs w:val="24"/>
          <w:lang w:eastAsia="en-CA"/>
        </w:rPr>
        <w:drawing>
          <wp:inline distT="0" distB="0" distL="0" distR="0" wp14:anchorId="16548652" wp14:editId="023B5142">
            <wp:extent cx="3633151" cy="2249170"/>
            <wp:effectExtent l="0" t="0" r="5715" b="0"/>
            <wp:docPr id="8" name="Picture 11" descr="A room with chairs and a mi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 descr="A room with chairs and a mirr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57" cy="229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BEB99" w14:textId="567E54DA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>(A warm entrance greets family, visitors and residents where on the wall words define a core value of Richmond Care Home.)</w:t>
      </w:r>
    </w:p>
    <w:p w14:paraId="7DFA2332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With dementia rates rapidly increasing, memory care homes have become more common in our communities; unlike more institutional models, Richmond Care Home was built to feel like a real home. “The home is designed around common spaces that bring people together,” says John. Being on one floor with an open concept centred on the kitchen and access to a private garden, residents are able to transition from their homes to care more seamlessly.</w:t>
      </w:r>
    </w:p>
    <w:p w14:paraId="5D758BEC" w14:textId="77777777" w:rsidR="00BC30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noProof/>
          <w:color w:val="222222"/>
          <w:sz w:val="24"/>
          <w:szCs w:val="24"/>
          <w:lang w:eastAsia="en-CA"/>
        </w:rPr>
        <w:drawing>
          <wp:inline distT="0" distB="0" distL="0" distR="0" wp14:anchorId="154E5B7C" wp14:editId="4F36210B">
            <wp:extent cx="4317728" cy="1982507"/>
            <wp:effectExtent l="0" t="0" r="6985" b="0"/>
            <wp:docPr id="9" name="Picture 10" descr="A room with a bed and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A room with a bed and a 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67" cy="20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>(</w:t>
      </w:r>
    </w:p>
    <w:p w14:paraId="00253479" w14:textId="6A9E7EDB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lastRenderedPageBreak/>
        <w:t>One of the resident rooms that offers both comfort and simplicity for dementia residents.)</w:t>
      </w:r>
    </w:p>
    <w:p w14:paraId="2E5AAA73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“Dementia is a growing issue among seniors, especially women. We know that when dealing with dementia care, having people live in an environment that resembles a home reduces stress and confusion and yields the best results for them,” said Steve Perry, President &amp; CEO of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.</w:t>
      </w:r>
    </w:p>
    <w:p w14:paraId="6749C2DC" w14:textId="77777777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noProof/>
          <w:color w:val="222222"/>
          <w:sz w:val="24"/>
          <w:szCs w:val="24"/>
          <w:lang w:eastAsia="en-CA"/>
        </w:rPr>
        <w:drawing>
          <wp:inline distT="0" distB="0" distL="0" distR="0" wp14:anchorId="15D67F57" wp14:editId="26F76C66">
            <wp:extent cx="9755505" cy="4449445"/>
            <wp:effectExtent l="0" t="0" r="0" b="8255"/>
            <wp:docPr id="10" name="Picture 9" descr="A room with chairs and 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room with chairs and tab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>(An open concept space allows for residents to meet and dine together under the watchful care of the Home’s team.)</w:t>
      </w:r>
    </w:p>
    <w:p w14:paraId="13C56C48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Now operated by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 Health &amp; Community Services, a not-for-profit with over 125 years of providing care in Ottawa and region, Richmond Care Home continues to embody the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Boscos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’ original vision. For 25 years it has provided families with a compassionate alternative to large-scale care, showing that intimacy, familiarity, and respect can transform the experience of living with dementia. </w:t>
      </w:r>
    </w:p>
    <w:p w14:paraId="17D7D163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To mark this milestone,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 invites the community to join a </w:t>
      </w:r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>25th Anniversary Open House</w:t>
      </w: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 at Richmond Care Home on </w:t>
      </w:r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>Sunday, September 28th from 1:00pm – 3:00pm</w:t>
      </w: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. Guests will have the opportunity to tour the residence, meet staff and experience firsthand the environment that has made Richmond a trusted name in dementia care for a generation.</w:t>
      </w:r>
    </w:p>
    <w:p w14:paraId="4D888487" w14:textId="77777777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noProof/>
          <w:color w:val="222222"/>
          <w:sz w:val="24"/>
          <w:szCs w:val="24"/>
          <w:lang w:eastAsia="en-CA"/>
        </w:rPr>
        <w:lastRenderedPageBreak/>
        <w:drawing>
          <wp:inline distT="0" distB="0" distL="0" distR="0" wp14:anchorId="0BE2E66B" wp14:editId="7D0648DD">
            <wp:extent cx="9755505" cy="4694555"/>
            <wp:effectExtent l="0" t="0" r="0" b="0"/>
            <wp:docPr id="11" name="Picture 8" descr="A patio with chair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 descr="A patio with chairs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505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560">
        <w:rPr>
          <w:rFonts w:ascii="Open Sans" w:eastAsia="Times New Roman" w:hAnsi="Open Sans" w:cs="Open Sans"/>
          <w:b/>
          <w:bCs/>
          <w:i/>
          <w:iCs/>
          <w:color w:val="222222"/>
          <w:sz w:val="24"/>
          <w:szCs w:val="24"/>
          <w:lang w:eastAsia="en-CA"/>
        </w:rPr>
        <w:t>(Residents can enjoy the private garden while experiencing a vital connection to nature that helps to improve mood, reduce anxiety, stimulate memories, and encourage physical activity.)</w:t>
      </w:r>
    </w:p>
    <w:p w14:paraId="0951066A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The Richmond Care Home is located at 27 Nixon Farm Drive in Richmond, Ontario. If you would like additional information, please send an email to: </w:t>
      </w:r>
      <w:hyperlink r:id="rId10" w:history="1">
        <w:r w:rsidRPr="00FF2560">
          <w:rPr>
            <w:rFonts w:ascii="Open Sans" w:eastAsia="Times New Roman" w:hAnsi="Open Sans" w:cs="Open Sans"/>
            <w:b/>
            <w:bCs/>
            <w:color w:val="222222"/>
            <w:sz w:val="24"/>
            <w:szCs w:val="24"/>
            <w:u w:val="single"/>
            <w:lang w:eastAsia="en-CA"/>
          </w:rPr>
          <w:t>info@carefor.ca</w:t>
        </w:r>
      </w:hyperlink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. Should you wish to attend the Open House, please RSVP at: </w:t>
      </w:r>
      <w:hyperlink r:id="rId11" w:history="1">
        <w:r w:rsidRPr="00FF2560">
          <w:rPr>
            <w:rFonts w:ascii="Open Sans" w:eastAsia="Times New Roman" w:hAnsi="Open Sans" w:cs="Open Sans"/>
            <w:b/>
            <w:bCs/>
            <w:color w:val="222222"/>
            <w:sz w:val="24"/>
            <w:szCs w:val="24"/>
            <w:u w:val="single"/>
            <w:lang w:eastAsia="en-CA"/>
          </w:rPr>
          <w:t>www.carefor.ca/anniversary</w:t>
        </w:r>
      </w:hyperlink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.</w:t>
      </w:r>
    </w:p>
    <w:p w14:paraId="046FBC0C" w14:textId="77777777" w:rsidR="00FF2560" w:rsidRPr="00FF2560" w:rsidRDefault="00FF2560" w:rsidP="00FF2560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 xml:space="preserve">About </w:t>
      </w:r>
      <w:proofErr w:type="spellStart"/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en-CA"/>
        </w:rPr>
        <w:t>:</w:t>
      </w:r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br/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 Richmond Care Home is operated by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 Health &amp; Community Services, a not-for-profit organization that has been caring for Ottawa’s most vulnerable since 1897. As the founding chapter of the Victorian Order of Nurses, </w:t>
      </w:r>
      <w:proofErr w:type="spellStart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>Carefor</w:t>
      </w:r>
      <w:proofErr w:type="spellEnd"/>
      <w:r w:rsidRPr="00FF2560"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  <w:t xml:space="preserve"> continues to provide home and community support, nursing, and residential care throughout Eastern Ontario.</w:t>
      </w:r>
    </w:p>
    <w:p w14:paraId="4D8DB9ED" w14:textId="6A8AE288" w:rsidR="00FF2560" w:rsidRPr="00FF2560" w:rsidRDefault="00FF2560" w:rsidP="00FF256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en-CA"/>
        </w:rPr>
      </w:pPr>
    </w:p>
    <w:p w14:paraId="0F272F76" w14:textId="77777777" w:rsidR="0011126F" w:rsidRDefault="0011126F"/>
    <w:sectPr w:rsidR="0011126F" w:rsidSect="00BC3060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60"/>
    <w:rsid w:val="0011126F"/>
    <w:rsid w:val="001E4CFB"/>
    <w:rsid w:val="00BC3060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F5D7"/>
  <w15:chartTrackingRefBased/>
  <w15:docId w15:val="{6071A0F6-5BA2-484E-8B3D-F8E846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5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5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5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5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arefor.ca/anniversary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fo@carefor.ca" TargetMode="External"/><Relationship Id="rId4" Type="http://schemas.openxmlformats.org/officeDocument/2006/relationships/hyperlink" Target="https://stittsvillecentral.ca/author/lesley-mckay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Eisner</dc:creator>
  <cp:keywords/>
  <dc:description/>
  <cp:lastModifiedBy>Margaret Eisner</cp:lastModifiedBy>
  <cp:revision>2</cp:revision>
  <dcterms:created xsi:type="dcterms:W3CDTF">2025-09-24T13:53:00Z</dcterms:created>
  <dcterms:modified xsi:type="dcterms:W3CDTF">2025-09-24T13:58:00Z</dcterms:modified>
</cp:coreProperties>
</file>